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B21" w:rsidRPr="000F3B21" w:rsidRDefault="000F3B21" w:rsidP="000F3B21">
      <w:pPr>
        <w:jc w:val="center"/>
        <w:rPr>
          <w:b/>
          <w:bCs/>
        </w:rPr>
      </w:pPr>
      <w:r w:rsidRPr="000F3B21">
        <w:rPr>
          <w:b/>
          <w:bCs/>
        </w:rPr>
        <w:t>Средства, влияющие на холинергические синапсы</w:t>
      </w:r>
    </w:p>
    <w:p w:rsidR="005A65BB" w:rsidRDefault="005A65BB" w:rsidP="000F3B21">
      <w:pPr>
        <w:jc w:val="center"/>
      </w:pPr>
    </w:p>
    <w:p w:rsidR="000F3B21" w:rsidRDefault="000F3B21" w:rsidP="000F3B21">
      <w:pPr>
        <w:jc w:val="both"/>
      </w:pPr>
      <w:r w:rsidRPr="000F3B21">
        <w:t xml:space="preserve">Медиатор </w:t>
      </w:r>
      <w:r w:rsidRPr="000F3B21">
        <w:rPr>
          <w:i/>
        </w:rPr>
        <w:t>ацетилхолин</w:t>
      </w:r>
      <w:r w:rsidRPr="000F3B21">
        <w:t xml:space="preserve"> - сложный эфир четвертичного аминоспирта холина и уксусной кислоты. Синтезируется в цитоплазме окончаний холинергических нервов при участии холинацетилазы и депонируется в везикулах. </w:t>
      </w:r>
    </w:p>
    <w:p w:rsidR="000F3B21" w:rsidRDefault="000F3B21" w:rsidP="000F3B21">
      <w:pPr>
        <w:jc w:val="both"/>
      </w:pPr>
      <w:r w:rsidRPr="000F3B21">
        <w:rPr>
          <w:i/>
        </w:rPr>
        <w:t>Изменение потенциала мембраны</w:t>
      </w:r>
      <w:r w:rsidRPr="000F3B21">
        <w:t xml:space="preserve"> нервного окончания, вызываемого импульсом, приводит к поступлению в цитоплазму ионов кальция, которые, активируя кальмодулин, вызывают высвобождение медиатора из везикулы и выброс его в синаптическую щель. </w:t>
      </w:r>
    </w:p>
    <w:p w:rsidR="000F3B21" w:rsidRPr="000F3B21" w:rsidRDefault="000F3B21" w:rsidP="000F3B21">
      <w:pPr>
        <w:jc w:val="both"/>
      </w:pPr>
      <w:r w:rsidRPr="000F3B21">
        <w:t>Ацетилхолин связывается с холинорецепторами постсинаптической мембраны и гидролизуется (разрушается) внутрисинаптической ацетилхолинэстеразой (истинной холинэстеразой). В плазме крови имеется другая холинэстераза, называемая ложной или псевдохолинэстеразой (бутирилхолинэстераза). Последняя образуется в печени и, поступая в кровь, легко разрушает соединения, представляющие собой низкомолекулярные сложные эфиры, в том числе ацетилхолин и некоторые лекарства, например, </w:t>
      </w:r>
      <w:bookmarkStart w:id="0" w:name="Ind3012"/>
      <w:r w:rsidRPr="000F3B21">
        <w:fldChar w:fldCharType="begin"/>
      </w:r>
      <w:r w:rsidRPr="000F3B21">
        <w:instrText xml:space="preserve"> HYPERLINK "https://www.rlsnet.ru/search_synonym.htm?synid=3012" \t "TermSearch" </w:instrText>
      </w:r>
      <w:r w:rsidRPr="000F3B21">
        <w:fldChar w:fldCharType="separate"/>
      </w:r>
      <w:r w:rsidRPr="000F3B21">
        <w:rPr>
          <w:rStyle w:val="a3"/>
        </w:rPr>
        <w:t>новокаин</w:t>
      </w:r>
      <w:r w:rsidRPr="000F3B21">
        <w:fldChar w:fldCharType="end"/>
      </w:r>
      <w:bookmarkEnd w:id="0"/>
      <w:r w:rsidRPr="000F3B21">
        <w:t>, </w:t>
      </w:r>
      <w:bookmarkStart w:id="1" w:name="Ind4335"/>
      <w:r w:rsidRPr="000F3B21">
        <w:fldChar w:fldCharType="begin"/>
      </w:r>
      <w:r w:rsidRPr="000F3B21">
        <w:instrText xml:space="preserve"> HYPERLINK "https://www.rlsnet.ru/search_synonym.htm?synid=4335" \t "TermSearch" </w:instrText>
      </w:r>
      <w:r w:rsidRPr="000F3B21">
        <w:fldChar w:fldCharType="separate"/>
      </w:r>
      <w:r w:rsidRPr="000F3B21">
        <w:rPr>
          <w:rStyle w:val="a3"/>
        </w:rPr>
        <w:t>дикаин</w:t>
      </w:r>
      <w:r w:rsidRPr="000F3B21">
        <w:fldChar w:fldCharType="end"/>
      </w:r>
      <w:bookmarkEnd w:id="1"/>
      <w:r w:rsidRPr="000F3B21">
        <w:t>, </w:t>
      </w:r>
      <w:bookmarkStart w:id="2" w:name="Ind2621"/>
      <w:proofErr w:type="spellStart"/>
      <w:r w:rsidRPr="000F3B21">
        <w:fldChar w:fldCharType="begin"/>
      </w:r>
      <w:r w:rsidRPr="000F3B21">
        <w:instrText xml:space="preserve"> HYPERLINK "https://www.rlsnet.ru/search_synonym.htm?synid=2621" \t "TermSearch" </w:instrText>
      </w:r>
      <w:r w:rsidRPr="000F3B21">
        <w:fldChar w:fldCharType="separate"/>
      </w:r>
      <w:proofErr w:type="spellEnd"/>
      <w:r w:rsidRPr="000F3B21">
        <w:rPr>
          <w:rStyle w:val="a3"/>
        </w:rPr>
        <w:t>дитилин</w:t>
      </w:r>
      <w:r w:rsidRPr="000F3B21">
        <w:fldChar w:fldCharType="end"/>
      </w:r>
      <w:bookmarkEnd w:id="2"/>
      <w:r w:rsidRPr="000F3B21">
        <w:t>, </w:t>
      </w:r>
      <w:bookmarkStart w:id="3" w:name="Ind14553"/>
      <w:r w:rsidRPr="000F3B21">
        <w:fldChar w:fldCharType="begin"/>
      </w:r>
      <w:r w:rsidRPr="000F3B21">
        <w:instrText xml:space="preserve"> HYPERLINK "https://www.rlsnet.ru/search_synonym.htm?synid=14553" \t "TermSearch" </w:instrText>
      </w:r>
      <w:r w:rsidRPr="000F3B21">
        <w:fldChar w:fldCharType="separate"/>
      </w:r>
      <w:r w:rsidRPr="000F3B21">
        <w:rPr>
          <w:rStyle w:val="a3"/>
        </w:rPr>
        <w:t>атропин</w:t>
      </w:r>
      <w:r w:rsidRPr="000F3B21">
        <w:fldChar w:fldCharType="end"/>
      </w:r>
      <w:bookmarkEnd w:id="3"/>
      <w:r w:rsidRPr="000F3B21">
        <w:t> и др.</w:t>
      </w:r>
    </w:p>
    <w:p w:rsidR="000F3B21" w:rsidRPr="000F3B21" w:rsidRDefault="000F3B21" w:rsidP="000F3B21">
      <w:pPr>
        <w:jc w:val="both"/>
      </w:pPr>
      <w:r w:rsidRPr="000F3B21">
        <w:rPr>
          <w:i/>
        </w:rPr>
        <w:t>Взаимодействие ацетилхолина с холинорецепторами изменяет проницаемость постсинаптических мембран для ионов.</w:t>
      </w:r>
      <w:r w:rsidRPr="000F3B21">
        <w:t xml:space="preserve"> Ионы натрия входят, а калия выходят из клетки, мембранный потенциал снижается (деполяризация), клетка возбуждается; в нейроне возбуждение в виде потенциала действия распространяется по аксону. Почти одновременно ацетилхолин разрушается, и рецепторы освобождаются, полярность мембраны восстанавливается (реполяризация), нормализуется содержание натрия и калия - за счет работы натрий-калиевого насоса избыток натрия выходит из клетки в обмен на калий.</w:t>
      </w:r>
    </w:p>
    <w:p w:rsidR="000F3B21" w:rsidRPr="000F3B21" w:rsidRDefault="000F3B21" w:rsidP="000F3B21">
      <w:pPr>
        <w:jc w:val="both"/>
      </w:pPr>
      <w:r w:rsidRPr="000F3B21">
        <w:rPr>
          <w:i/>
        </w:rPr>
        <w:t>Холинорецепторы неоднородны</w:t>
      </w:r>
      <w:r w:rsidRPr="000F3B21">
        <w:t xml:space="preserve">, они проявляют неодинаковую чувствительность к различным веществам. Выделяют холинорецепторы, реагирующие на мускарин (яд гриба мухомора) - их называют </w:t>
      </w:r>
      <w:r w:rsidRPr="000F3B21">
        <w:rPr>
          <w:i/>
        </w:rPr>
        <w:t>М-холинорецепторы (мускариночувствительные)</w:t>
      </w:r>
      <w:r w:rsidRPr="000F3B21">
        <w:t xml:space="preserve">, и </w:t>
      </w:r>
      <w:r w:rsidRPr="000F3B21">
        <w:rPr>
          <w:i/>
        </w:rPr>
        <w:t>Н- холинорецепторы (никотиночувствительные)</w:t>
      </w:r>
      <w:r w:rsidRPr="000F3B21">
        <w:t>, они возбуждаются малыми дозами </w:t>
      </w:r>
      <w:bookmarkStart w:id="4" w:name="Ind7494"/>
      <w:r w:rsidRPr="000F3B21">
        <w:fldChar w:fldCharType="begin"/>
      </w:r>
      <w:r w:rsidRPr="000F3B21">
        <w:instrText xml:space="preserve"> HYPERLINK "https://www.rlsnet.ru/search_synonym.htm?synid=7494" \t "TermSearch" </w:instrText>
      </w:r>
      <w:r w:rsidRPr="000F3B21">
        <w:fldChar w:fldCharType="separate"/>
      </w:r>
      <w:r w:rsidRPr="000F3B21">
        <w:rPr>
          <w:rStyle w:val="a3"/>
        </w:rPr>
        <w:t>никотина</w:t>
      </w:r>
      <w:r w:rsidRPr="000F3B21">
        <w:fldChar w:fldCharType="end"/>
      </w:r>
      <w:bookmarkEnd w:id="4"/>
      <w:r w:rsidRPr="000F3B21">
        <w:t>.</w:t>
      </w:r>
    </w:p>
    <w:p w:rsidR="000F3B21" w:rsidRPr="000F3B21" w:rsidRDefault="000F3B21" w:rsidP="000F3B21">
      <w:pPr>
        <w:tabs>
          <w:tab w:val="right" w:pos="9355"/>
        </w:tabs>
        <w:jc w:val="both"/>
      </w:pPr>
      <w:r w:rsidRPr="000F3B21">
        <w:t>М-холинорецепторы локализованы в мембранах:</w:t>
      </w:r>
      <w:r>
        <w:tab/>
      </w:r>
    </w:p>
    <w:p w:rsidR="000F3B21" w:rsidRPr="000F3B21" w:rsidRDefault="000F3B21" w:rsidP="000F3B21">
      <w:pPr>
        <w:jc w:val="both"/>
      </w:pPr>
      <w:r w:rsidRPr="000F3B21">
        <w:t>1) клеток, иннервируемых постганглионарными парасимпатическими волокнами (проводящая система сердца, глаз, железы внешней секреции, гладкомышечные клетки, в том числе бронхов и желудочно-кишечного тракта);</w:t>
      </w:r>
    </w:p>
    <w:p w:rsidR="000F3B21" w:rsidRPr="000F3B21" w:rsidRDefault="000F3B21" w:rsidP="000F3B21">
      <w:pPr>
        <w:jc w:val="both"/>
      </w:pPr>
      <w:r w:rsidRPr="000F3B21">
        <w:t>2) клеток потовых желез, иннервируемых постганглионарными симпатическими волокнами холинергического типа;</w:t>
      </w:r>
    </w:p>
    <w:p w:rsidR="000F3B21" w:rsidRPr="000F3B21" w:rsidRDefault="000F3B21" w:rsidP="000F3B21">
      <w:pPr>
        <w:jc w:val="both"/>
      </w:pPr>
      <w:r w:rsidRPr="000F3B21">
        <w:t>3) нейронов некоторых отделов центральной нервной системы (кора головного мозга, ретикулярная формация и др.).</w:t>
      </w:r>
    </w:p>
    <w:p w:rsidR="000F3B21" w:rsidRPr="000F3B21" w:rsidRDefault="000F3B21" w:rsidP="000F3B21">
      <w:pPr>
        <w:jc w:val="both"/>
      </w:pPr>
      <w:r w:rsidRPr="000F3B21">
        <w:t>Н-холинорецепторы локализованы:</w:t>
      </w:r>
    </w:p>
    <w:p w:rsidR="000F3B21" w:rsidRPr="000F3B21" w:rsidRDefault="000F3B21" w:rsidP="000F3B21">
      <w:pPr>
        <w:jc w:val="both"/>
      </w:pPr>
      <w:r w:rsidRPr="000F3B21">
        <w:t>1) в нейронах симпатических и парасимпатических ганглиев;</w:t>
      </w:r>
    </w:p>
    <w:p w:rsidR="000F3B21" w:rsidRPr="000F3B21" w:rsidRDefault="000F3B21" w:rsidP="000F3B21">
      <w:pPr>
        <w:jc w:val="both"/>
      </w:pPr>
      <w:r w:rsidRPr="000F3B21">
        <w:t>2) в синокаротидных клубочках (расположены в месте деления сонных артерий);</w:t>
      </w:r>
    </w:p>
    <w:p w:rsidR="000F3B21" w:rsidRPr="000F3B21" w:rsidRDefault="000F3B21" w:rsidP="000F3B21">
      <w:pPr>
        <w:jc w:val="both"/>
      </w:pPr>
      <w:r w:rsidRPr="000F3B21">
        <w:lastRenderedPageBreak/>
        <w:t>3) в хромаффинных клетках мозгового слоя надпочечников;</w:t>
      </w:r>
    </w:p>
    <w:p w:rsidR="000F3B21" w:rsidRPr="000F3B21" w:rsidRDefault="000F3B21" w:rsidP="000F3B21">
      <w:pPr>
        <w:jc w:val="both"/>
      </w:pPr>
      <w:r w:rsidRPr="000F3B21">
        <w:t>4) в клетках скелетных мышц;</w:t>
      </w:r>
    </w:p>
    <w:p w:rsidR="000F3B21" w:rsidRPr="000F3B21" w:rsidRDefault="000F3B21" w:rsidP="000F3B21">
      <w:pPr>
        <w:jc w:val="both"/>
      </w:pPr>
      <w:r w:rsidRPr="000F3B21">
        <w:t>5) в нейронах некоторых отделов ЦНС. Лекарственные вещества, действующие подобно ацетилхолину, называют </w:t>
      </w:r>
      <w:bookmarkStart w:id="5" w:name="Ind24876"/>
      <w:proofErr w:type="spellStart"/>
      <w:r w:rsidRPr="000F3B21">
        <w:fldChar w:fldCharType="begin"/>
      </w:r>
      <w:r w:rsidRPr="000F3B21">
        <w:instrText xml:space="preserve"> HYPERLINK "https://www.rlsnet.ru/search_synonym.htm?synid=24876" \t "TermSearch" </w:instrText>
      </w:r>
      <w:r w:rsidRPr="000F3B21">
        <w:fldChar w:fldCharType="separate"/>
      </w:r>
      <w:proofErr w:type="spellEnd"/>
      <w:r w:rsidRPr="000F3B21">
        <w:rPr>
          <w:rStyle w:val="a3"/>
        </w:rPr>
        <w:t>холиномиметиками</w:t>
      </w:r>
      <w:r w:rsidRPr="000F3B21">
        <w:fldChar w:fldCharType="end"/>
      </w:r>
      <w:bookmarkEnd w:id="5"/>
      <w:r w:rsidRPr="000F3B21">
        <w:t> (от греческого </w:t>
      </w:r>
      <w:r w:rsidRPr="000F3B21">
        <w:rPr>
          <w:i/>
          <w:iCs/>
        </w:rPr>
        <w:t>mimeticos </w:t>
      </w:r>
      <w:r w:rsidRPr="000F3B21">
        <w:t>-подражающий) и подразделяют на:</w:t>
      </w:r>
    </w:p>
    <w:p w:rsidR="000F3B21" w:rsidRPr="000F3B21" w:rsidRDefault="000F3B21" w:rsidP="000F3B21">
      <w:pPr>
        <w:jc w:val="both"/>
      </w:pPr>
      <w:r w:rsidRPr="000F3B21">
        <w:t>1) М- и </w:t>
      </w:r>
      <w:bookmarkStart w:id="6" w:name="Ind25773"/>
      <w:r w:rsidRPr="000F3B21">
        <w:fldChar w:fldCharType="begin"/>
      </w:r>
      <w:r w:rsidRPr="000F3B21">
        <w:instrText xml:space="preserve"> HYPERLINK "https://www.rlsnet.ru/search_synonym.htm?synid=25773"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Н-холиномиметики</w:t>
      </w:r>
      <w:r w:rsidRPr="000F3B21">
        <w:fldChar w:fldCharType="end"/>
      </w:r>
      <w:bookmarkEnd w:id="6"/>
      <w:r w:rsidRPr="000F3B21">
        <w:t> (возбуждающие и М-, и Н-холинорецепторы);</w:t>
      </w:r>
    </w:p>
    <w:p w:rsidR="000F3B21" w:rsidRPr="000F3B21" w:rsidRDefault="000F3B21" w:rsidP="000F3B21">
      <w:pPr>
        <w:jc w:val="both"/>
      </w:pPr>
      <w:r w:rsidRPr="000F3B21">
        <w:t>2) </w:t>
      </w:r>
      <w:bookmarkStart w:id="7" w:name="Ind25772"/>
      <w:r w:rsidRPr="000F3B21">
        <w:fldChar w:fldCharType="begin"/>
      </w:r>
      <w:r w:rsidRPr="000F3B21">
        <w:instrText xml:space="preserve"> HYPERLINK "https://www.rlsnet.ru/search_synonym.htm?synid=25772"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М-холиномиметики</w:t>
      </w:r>
      <w:r w:rsidRPr="000F3B21">
        <w:fldChar w:fldCharType="end"/>
      </w:r>
      <w:bookmarkEnd w:id="7"/>
      <w:r w:rsidRPr="000F3B21">
        <w:t> (возбуждающие М-холинорецепторы);</w:t>
      </w:r>
    </w:p>
    <w:p w:rsidR="000F3B21" w:rsidRPr="000F3B21" w:rsidRDefault="000F3B21" w:rsidP="000F3B21">
      <w:pPr>
        <w:jc w:val="both"/>
      </w:pPr>
      <w:r w:rsidRPr="000F3B21">
        <w:t>3) </w:t>
      </w:r>
      <w:bookmarkStart w:id="8" w:name="Ind25773_1"/>
      <w:r w:rsidRPr="000F3B21">
        <w:fldChar w:fldCharType="begin"/>
      </w:r>
      <w:r w:rsidRPr="000F3B21">
        <w:instrText xml:space="preserve"> HYPERLINK "https://www.rlsnet.ru/search_synonym.htm?synid=25773"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Н-холиномиметики</w:t>
      </w:r>
      <w:r w:rsidRPr="000F3B21">
        <w:fldChar w:fldCharType="end"/>
      </w:r>
      <w:bookmarkEnd w:id="8"/>
      <w:r w:rsidRPr="000F3B21">
        <w:t> (возбуждающие Н-холинорецепторы); Лекарственные средства, блокирующие холинорецепторы - холиноблокаторы, или </w:t>
      </w:r>
      <w:bookmarkStart w:id="9" w:name="Ind24875"/>
      <w:proofErr w:type="spellStart"/>
      <w:r w:rsidRPr="000F3B21">
        <w:fldChar w:fldCharType="begin"/>
      </w:r>
      <w:r w:rsidRPr="000F3B21">
        <w:instrText xml:space="preserve"> HYPERLINK "https://www.rlsnet.ru/search_synonym.htm?synid=24875" \t "TermSearch" </w:instrText>
      </w:r>
      <w:r w:rsidRPr="000F3B21">
        <w:fldChar w:fldCharType="separate"/>
      </w:r>
      <w:proofErr w:type="spellEnd"/>
      <w:r w:rsidRPr="000F3B21">
        <w:rPr>
          <w:rStyle w:val="a3"/>
          <w:color w:val="auto"/>
        </w:rPr>
        <w:t>холинолитики</w:t>
      </w:r>
      <w:r w:rsidRPr="000F3B21">
        <w:fldChar w:fldCharType="end"/>
      </w:r>
      <w:bookmarkEnd w:id="9"/>
      <w:r w:rsidRPr="000F3B21">
        <w:t> (от греч. </w:t>
      </w:r>
      <w:r w:rsidRPr="000F3B21">
        <w:rPr>
          <w:i/>
          <w:iCs/>
        </w:rPr>
        <w:t>lyticos </w:t>
      </w:r>
      <w:r w:rsidRPr="000F3B21">
        <w:t>-разрушающий) включают:</w:t>
      </w:r>
    </w:p>
    <w:p w:rsidR="000F3B21" w:rsidRPr="000F3B21" w:rsidRDefault="000F3B21" w:rsidP="000F3B21">
      <w:pPr>
        <w:jc w:val="both"/>
      </w:pPr>
      <w:r w:rsidRPr="000F3B21">
        <w:t>1) М- и </w:t>
      </w:r>
      <w:bookmarkStart w:id="10" w:name="Ind24830"/>
      <w:r w:rsidRPr="000F3B21">
        <w:fldChar w:fldCharType="begin"/>
      </w:r>
      <w:r w:rsidRPr="000F3B21">
        <w:instrText xml:space="preserve"> HYPERLINK "https://www.rlsnet.ru/search_synonym.htm?synid=24830"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Н-холинолитики</w:t>
      </w:r>
      <w:r w:rsidRPr="000F3B21">
        <w:fldChar w:fldCharType="end"/>
      </w:r>
      <w:bookmarkEnd w:id="10"/>
      <w:r w:rsidRPr="000F3B21">
        <w:t> - блокирующие М- и Н-холинорецепторы;</w:t>
      </w:r>
    </w:p>
    <w:p w:rsidR="000F3B21" w:rsidRPr="000F3B21" w:rsidRDefault="000F3B21" w:rsidP="000F3B21">
      <w:pPr>
        <w:jc w:val="both"/>
      </w:pPr>
      <w:r w:rsidRPr="000F3B21">
        <w:t>2) </w:t>
      </w:r>
      <w:bookmarkStart w:id="11" w:name="Ind17325"/>
      <w:r w:rsidRPr="000F3B21">
        <w:fldChar w:fldCharType="begin"/>
      </w:r>
      <w:r w:rsidRPr="000F3B21">
        <w:instrText xml:space="preserve"> HYPERLINK "https://www.rlsnet.ru/search_synonym.htm?synid=17325"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М-холинолитики</w:t>
      </w:r>
      <w:r w:rsidRPr="000F3B21">
        <w:fldChar w:fldCharType="end"/>
      </w:r>
      <w:bookmarkEnd w:id="11"/>
      <w:r w:rsidRPr="000F3B21">
        <w:t> - блокирующие М-холинорецепторы;</w:t>
      </w:r>
    </w:p>
    <w:p w:rsidR="000F3B21" w:rsidRPr="000F3B21" w:rsidRDefault="000F3B21" w:rsidP="000F3B21">
      <w:pPr>
        <w:jc w:val="both"/>
      </w:pPr>
      <w:r w:rsidRPr="000F3B21">
        <w:t>3) </w:t>
      </w:r>
      <w:bookmarkStart w:id="12" w:name="Ind24830_1"/>
      <w:r w:rsidRPr="000F3B21">
        <w:fldChar w:fldCharType="begin"/>
      </w:r>
      <w:r w:rsidRPr="000F3B21">
        <w:instrText xml:space="preserve"> HYPERLINK "https://www.rlsnet.ru/search_synonym.htm?synid=24830" \t "TermSearch" </w:instrText>
      </w:r>
      <w:r w:rsidRPr="000F3B21">
        <w:fldChar w:fldCharType="separate"/>
      </w:r>
      <w:r w:rsidRPr="000F3B21">
        <w:rPr>
          <w:rStyle w:val="a3"/>
          <w:color w:val="auto"/>
        </w:rPr>
        <w:t>Н-холинолитики</w:t>
      </w:r>
      <w:r w:rsidRPr="000F3B21">
        <w:fldChar w:fldCharType="end"/>
      </w:r>
      <w:bookmarkEnd w:id="12"/>
      <w:r w:rsidRPr="000F3B21">
        <w:t> - блокирующие Н-холинорецепторы.</w:t>
      </w:r>
    </w:p>
    <w:p w:rsidR="000F3B21" w:rsidRPr="000F3B21" w:rsidRDefault="000F3B21" w:rsidP="000F3B21">
      <w:pPr>
        <w:jc w:val="both"/>
      </w:pPr>
      <w:r w:rsidRPr="000F3B21">
        <w:t>Большинство холинергических средств имеет общие с ацетилхолином особенности химической структуры - именно поэтому связываются с холинорецептором. Они являются основаниями, эфирами и содержат третичные или четвертичные атомы азота. Соединения третичного азота не диссоциируют, хорошо растворимы в жирах</w:t>
      </w:r>
      <w:bookmarkStart w:id="13" w:name="_GoBack"/>
      <w:bookmarkEnd w:id="13"/>
      <w:r w:rsidRPr="000F3B21">
        <w:t>. Легко всасываются в желудочно-кишечном тракте, проникают через гематоэнцефалический барьер и поэтому могут оказывать действие на центральную нервную систему. Четвертичные азотсодержащие соединения имеют четырехвалентный азот, у которого три валентности прочно связаны, а четвертая может образовывать ионную связь с анионами, например, кислот. Эти соединения плохо растворимы в жирах, практически не всасываются в пищеварительном тракте, гематоэнцефалический барьер не проходят, а значит не влияют на головной и спинной мозг. Для них характерны, в основном, периферические эффекты.</w:t>
      </w:r>
    </w:p>
    <w:p w:rsidR="000F3B21" w:rsidRDefault="000F3B21" w:rsidP="000F3B21">
      <w:pPr>
        <w:jc w:val="center"/>
      </w:pPr>
    </w:p>
    <w:sectPr w:rsidR="000F3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49"/>
    <w:rsid w:val="000F3B21"/>
    <w:rsid w:val="00325E49"/>
    <w:rsid w:val="005A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4E605-2780-45CD-8052-1A9DAB7F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3B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2020-04-08T08:57:00Z</dcterms:created>
  <dcterms:modified xsi:type="dcterms:W3CDTF">2020-04-08T08:57:00Z</dcterms:modified>
</cp:coreProperties>
</file>